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6F" w:rsidRDefault="00786B6F" w:rsidP="00786B6F"/>
    <w:p w:rsidR="00786B6F" w:rsidRDefault="00786B6F" w:rsidP="00786B6F">
      <w:pPr>
        <w:jc w:val="center"/>
        <w:rPr>
          <w:sz w:val="32"/>
          <w:szCs w:val="32"/>
        </w:rPr>
      </w:pPr>
      <w:bookmarkStart w:id="0" w:name="_GoBack"/>
      <w:bookmarkEnd w:id="0"/>
      <w:r w:rsidRPr="00786B6F">
        <w:rPr>
          <w:sz w:val="32"/>
          <w:szCs w:val="32"/>
        </w:rPr>
        <w:t>ПРИЛОЖЕНИЕ 4. Настройка IPsec-туннеля</w:t>
      </w:r>
    </w:p>
    <w:p w:rsidR="00786B6F" w:rsidRPr="00786B6F" w:rsidRDefault="00786B6F" w:rsidP="00786B6F">
      <w:pPr>
        <w:jc w:val="center"/>
        <w:rPr>
          <w:sz w:val="32"/>
          <w:szCs w:val="32"/>
        </w:rPr>
      </w:pPr>
    </w:p>
    <w:p w:rsidR="00786B6F" w:rsidRDefault="00786B6F" w:rsidP="00786B6F">
      <w:pPr>
        <w:spacing w:line="360" w:lineRule="auto"/>
        <w:ind w:firstLine="708"/>
      </w:pPr>
      <w:r>
        <w:t>1. Настройка IPSEC туннеля на маршрутизаторе здания</w:t>
      </w:r>
      <w:proofErr w:type="gramStart"/>
      <w:r>
        <w:t xml:space="preserve"> А</w:t>
      </w:r>
      <w:proofErr w:type="gramEnd"/>
    </w:p>
    <w:p w:rsidR="00786B6F" w:rsidRDefault="00786B6F" w:rsidP="00786B6F">
      <w:pPr>
        <w:spacing w:line="360" w:lineRule="auto"/>
        <w:ind w:firstLine="708"/>
      </w:pPr>
      <w:r>
        <w:t xml:space="preserve">Конфигурация </w:t>
      </w:r>
      <w:proofErr w:type="spellStart"/>
      <w:r>
        <w:t>IPsec</w:t>
      </w:r>
      <w:proofErr w:type="spellEnd"/>
      <w:r>
        <w:t xml:space="preserve">  начинается с настройки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 ассоциаций и протокола управления ключами ISAKMP. ISAKMP является основой для аутентификации и обмена ключами.  </w:t>
      </w:r>
      <w:proofErr w:type="spellStart"/>
      <w:r>
        <w:t>Cisco</w:t>
      </w:r>
      <w:proofErr w:type="spellEnd"/>
      <w:r>
        <w:t xml:space="preserve">  использует протокол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(IKE),  который является производным от ISAKMP. IKE  устанавливает общие политики безопасности и ключи аутентификации для использования в IPSEC  </w:t>
      </w:r>
    </w:p>
    <w:p w:rsidR="00786B6F" w:rsidRDefault="00786B6F" w:rsidP="00786B6F">
      <w:pPr>
        <w:spacing w:line="360" w:lineRule="auto"/>
        <w:ind w:firstLine="708"/>
      </w:pPr>
      <w:r>
        <w:t>Сначала мы создаем политику с номером 1 (</w:t>
      </w:r>
      <w:proofErr w:type="spellStart"/>
      <w:r>
        <w:t>Policy</w:t>
      </w:r>
      <w:proofErr w:type="spellEnd"/>
      <w:r>
        <w:t xml:space="preserve"> 1).  Затем говорим,  что мы будем использовать MD5  для хеширования IKE  обмена,  хотя мы могли бы использовать SHA (по умолчанию в </w:t>
      </w:r>
      <w:proofErr w:type="spellStart"/>
      <w:r>
        <w:t>Cisco</w:t>
      </w:r>
      <w:proofErr w:type="spellEnd"/>
      <w:r>
        <w:t xml:space="preserve">). Далее, мы будем использовать DES для шифрования IKE, хотя мы могли бы использовать AES. (DES используется по умолчанию и не показывается в конфигурации.) </w:t>
      </w:r>
    </w:p>
    <w:p w:rsidR="00786B6F" w:rsidRDefault="00786B6F" w:rsidP="00786B6F">
      <w:pPr>
        <w:spacing w:line="360" w:lineRule="auto"/>
        <w:ind w:firstLine="708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</w:t>
      </w:r>
      <w:proofErr w:type="spellStart"/>
      <w:r w:rsidRPr="00786B6F">
        <w:rPr>
          <w:i/>
          <w:highlight w:val="yellow"/>
          <w:lang w:val="en-US"/>
        </w:rPr>
        <w:t>cisco</w:t>
      </w:r>
      <w:proofErr w:type="spellEnd"/>
      <w:r w:rsidRPr="00786B6F">
        <w:rPr>
          <w:i/>
          <w:highlight w:val="yellow"/>
          <w:lang w:val="en-US"/>
        </w:rPr>
        <w:t xml:space="preserve"> address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7.8.2 </w:t>
      </w:r>
    </w:p>
    <w:p w:rsidR="00786B6F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>Для проверки подлинности мы могли бы использовать сертификаты, выданные Удостоверяющим Центром (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, CA), но для нашего примера мы вручную введем предварительный ключ, называемый </w:t>
      </w:r>
      <w:proofErr w:type="spellStart"/>
      <w:r>
        <w:t>pre-shared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, на каждом маршрутизаторе. В качестве </w:t>
      </w:r>
      <w:proofErr w:type="spellStart"/>
      <w:r>
        <w:t>pre-shared</w:t>
      </w:r>
      <w:proofErr w:type="spellEnd"/>
      <w:r>
        <w:t xml:space="preserve"> ключа будем использовать строку “</w:t>
      </w:r>
      <w:proofErr w:type="spellStart"/>
      <w:r>
        <w:t>cisco</w:t>
      </w:r>
      <w:proofErr w:type="spellEnd"/>
      <w:r>
        <w:t xml:space="preserve">” . </w:t>
      </w:r>
    </w:p>
    <w:p w:rsidR="00786B6F" w:rsidRDefault="00786B6F" w:rsidP="00786B6F">
      <w:pPr>
        <w:spacing w:line="360" w:lineRule="auto"/>
      </w:pPr>
      <w:r>
        <w:t>Также укажем адрес нашего пира, т</w:t>
      </w:r>
      <w:proofErr w:type="gramStart"/>
      <w:r>
        <w:t>.е</w:t>
      </w:r>
      <w:proofErr w:type="gramEnd"/>
      <w:r>
        <w:t xml:space="preserve"> удаленной стороны которая принимает IPSEC туннель.  Далее,  создаем набор преобразований </w:t>
      </w:r>
      <w:proofErr w:type="spellStart"/>
      <w:r>
        <w:t>IPsec</w:t>
      </w:r>
      <w:proofErr w:type="spellEnd"/>
      <w:r>
        <w:t xml:space="preserve"> (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set</w:t>
      </w:r>
      <w:proofErr w:type="spellEnd"/>
      <w:r>
        <w:t xml:space="preserve">),  которые мы называем TS.  Указываем протокол шифрования DES для </w:t>
      </w:r>
      <w:proofErr w:type="spellStart"/>
      <w:r>
        <w:t>IPsec</w:t>
      </w:r>
      <w:proofErr w:type="spellEnd"/>
      <w:r>
        <w:t xml:space="preserve"> и инкапсуляция ESP, а так же алгоритм хеширования SHA. </w:t>
      </w:r>
    </w:p>
    <w:p w:rsidR="00786B6F" w:rsidRDefault="00786B6F" w:rsidP="00786B6F">
      <w:pPr>
        <w:spacing w:line="360" w:lineRule="auto"/>
      </w:pPr>
      <w:r>
        <w:t xml:space="preserve">Данные параметры не обязательно должны быть такими же, что использует протокол IKE. </w:t>
      </w:r>
    </w:p>
    <w:p w:rsidR="00786B6F" w:rsidRDefault="00786B6F" w:rsidP="00786B6F">
      <w:pPr>
        <w:spacing w:line="360" w:lineRule="auto"/>
      </w:pPr>
    </w:p>
    <w:p w:rsidR="00786B6F" w:rsidRPr="00426EDB" w:rsidRDefault="00786B6F" w:rsidP="00786B6F">
      <w:pPr>
        <w:spacing w:line="360" w:lineRule="auto"/>
        <w:rPr>
          <w:i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lang w:val="en-US"/>
        </w:rPr>
        <w:t xml:space="preserve"> </w:t>
      </w:r>
    </w:p>
    <w:p w:rsidR="00786B6F" w:rsidRPr="00426EDB" w:rsidRDefault="00786B6F" w:rsidP="00786B6F">
      <w:pPr>
        <w:spacing w:line="360" w:lineRule="auto"/>
        <w:rPr>
          <w:lang w:val="en-US"/>
        </w:rPr>
      </w:pPr>
    </w:p>
    <w:p w:rsidR="00786B6F" w:rsidRDefault="00786B6F" w:rsidP="00786B6F">
      <w:pPr>
        <w:spacing w:line="360" w:lineRule="auto"/>
      </w:pPr>
      <w:r>
        <w:t>Затем мы создаем крипто карту (</w:t>
      </w:r>
      <w:proofErr w:type="spellStart"/>
      <w:r>
        <w:t>crypto</w:t>
      </w:r>
      <w:proofErr w:type="spellEnd"/>
      <w:r>
        <w:t xml:space="preserve"> </w:t>
      </w:r>
      <w:proofErr w:type="spellStart"/>
      <w:r>
        <w:t>map</w:t>
      </w:r>
      <w:proofErr w:type="spellEnd"/>
      <w:r>
        <w:t>),с именем VPN  и порядковым номером 10. (</w:t>
      </w:r>
      <w:proofErr w:type="spellStart"/>
      <w:r>
        <w:t>Криптокарта</w:t>
      </w:r>
      <w:proofErr w:type="spellEnd"/>
      <w:r>
        <w:t xml:space="preserve"> может содержать несколько коллекцию записей,  каждая из которых отличается номером последовательности, но мы будем просто использовать одну запись.)  </w:t>
      </w:r>
    </w:p>
    <w:p w:rsidR="00786B6F" w:rsidRDefault="00786B6F" w:rsidP="00786B6F">
      <w:pPr>
        <w:spacing w:line="360" w:lineRule="auto"/>
      </w:pPr>
      <w:r>
        <w:lastRenderedPageBreak/>
        <w:t xml:space="preserve">Аргумент </w:t>
      </w:r>
      <w:proofErr w:type="spellStart"/>
      <w:r>
        <w:t>ipsec-isakmp</w:t>
      </w:r>
      <w:proofErr w:type="spellEnd"/>
      <w:r>
        <w:t xml:space="preserve">  говорит </w:t>
      </w:r>
      <w:proofErr w:type="spellStart"/>
      <w:r>
        <w:t>маршрутизатору</w:t>
      </w:r>
      <w:proofErr w:type="spellEnd"/>
      <w:r>
        <w:t xml:space="preserve">,  что эта карта является </w:t>
      </w:r>
      <w:proofErr w:type="spellStart"/>
      <w:r>
        <w:t>IPsec</w:t>
      </w:r>
      <w:proofErr w:type="spellEnd"/>
      <w:r>
        <w:t xml:space="preserve">  картой.  Мы указываем маршрутизатору нашего IPSEC  партнера (10.7.8.2)  и определяем время жизни ассоциации безопасности (SA </w:t>
      </w:r>
      <w:proofErr w:type="spellStart"/>
      <w:r>
        <w:t>lifetime</w:t>
      </w:r>
      <w:proofErr w:type="spellEnd"/>
      <w:r>
        <w:t xml:space="preserve">). </w:t>
      </w:r>
    </w:p>
    <w:p w:rsidR="00786B6F" w:rsidRP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7.8.2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786B6F" w:rsidRPr="00426EDB" w:rsidRDefault="00786B6F" w:rsidP="00786B6F">
      <w:pPr>
        <w:spacing w:line="360" w:lineRule="auto"/>
        <w:rPr>
          <w:i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</w:t>
      </w:r>
      <w:r w:rsidRPr="00786B6F">
        <w:rPr>
          <w:i/>
          <w:lang w:val="en-US"/>
        </w:rPr>
        <w:t xml:space="preserve"> </w:t>
      </w:r>
    </w:p>
    <w:p w:rsidR="00786B6F" w:rsidRPr="00426EDB" w:rsidRDefault="00786B6F" w:rsidP="00786B6F">
      <w:pPr>
        <w:spacing w:line="360" w:lineRule="auto"/>
        <w:rPr>
          <w:lang w:val="en-US"/>
        </w:rPr>
      </w:pPr>
    </w:p>
    <w:p w:rsidR="00786B6F" w:rsidRDefault="00786B6F" w:rsidP="00786B6F">
      <w:pPr>
        <w:spacing w:line="360" w:lineRule="auto"/>
      </w:pPr>
      <w:r>
        <w:t xml:space="preserve">Время жизни SA укажем </w:t>
      </w:r>
      <w:proofErr w:type="gramStart"/>
      <w:r>
        <w:t>равным</w:t>
      </w:r>
      <w:proofErr w:type="gramEnd"/>
      <w:r>
        <w:t xml:space="preserve"> 190 секунд.  </w:t>
      </w:r>
    </w:p>
    <w:p w:rsidR="00786B6F" w:rsidRDefault="00786B6F" w:rsidP="00786B6F">
      <w:pPr>
        <w:spacing w:line="360" w:lineRule="auto"/>
      </w:pPr>
      <w:r>
        <w:t xml:space="preserve">Крипто-карта указывает на набор преобразований TS. Она также ссылается на список доступа ACL 101,  который в конфигурации определяет,  какой трафик будет зашифрован.  Такой список называется крипто-доменом.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</w:rPr>
      </w:pPr>
      <w:proofErr w:type="spellStart"/>
      <w:r w:rsidRPr="00786B6F">
        <w:rPr>
          <w:i/>
          <w:highlight w:val="yellow"/>
        </w:rPr>
        <w:t>access-list</w:t>
      </w:r>
      <w:proofErr w:type="spellEnd"/>
      <w:r w:rsidRPr="00786B6F">
        <w:rPr>
          <w:i/>
          <w:highlight w:val="yellow"/>
        </w:rPr>
        <w:t xml:space="preserve"> 101 </w:t>
      </w:r>
      <w:proofErr w:type="spellStart"/>
      <w:r w:rsidRPr="00786B6F">
        <w:rPr>
          <w:i/>
          <w:highlight w:val="yellow"/>
        </w:rPr>
        <w:t>permit</w:t>
      </w:r>
      <w:proofErr w:type="spellEnd"/>
      <w:r w:rsidRPr="00786B6F">
        <w:rPr>
          <w:i/>
          <w:highlight w:val="yellow"/>
        </w:rPr>
        <w:t xml:space="preserve"> </w:t>
      </w:r>
      <w:proofErr w:type="spellStart"/>
      <w:r w:rsidRPr="00786B6F">
        <w:rPr>
          <w:i/>
          <w:highlight w:val="yellow"/>
        </w:rPr>
        <w:t>ip</w:t>
      </w:r>
      <w:proofErr w:type="spellEnd"/>
      <w:r w:rsidRPr="00786B6F">
        <w:rPr>
          <w:i/>
          <w:highlight w:val="yellow"/>
        </w:rPr>
        <w:t xml:space="preserve">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</w:rPr>
        <w:t>7.0.0 0.0.255.255 10.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</w:rPr>
        <w:t>7.16.0 0.0.255.255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 xml:space="preserve">Теперь применим крипто карту на интерфейс, который будет отправлять зашифрованный трафик. 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Serial1/0.102 point-to-point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7.8.1 255.255.0.0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102  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786B6F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>2. Конфигурация IPSEC маршрутизатора здания</w:t>
      </w:r>
      <w:proofErr w:type="gramStart"/>
      <w:r>
        <w:t xml:space="preserve"> В</w:t>
      </w:r>
      <w:proofErr w:type="gramEnd"/>
    </w:p>
    <w:p w:rsidR="00786B6F" w:rsidRDefault="00786B6F" w:rsidP="00786B6F">
      <w:pPr>
        <w:spacing w:line="360" w:lineRule="auto"/>
      </w:pPr>
      <w:r>
        <w:t>Конфигурация маршрутизатора здания</w:t>
      </w:r>
      <w:proofErr w:type="gramStart"/>
      <w:r>
        <w:t xml:space="preserve"> В</w:t>
      </w:r>
      <w:proofErr w:type="gramEnd"/>
      <w:r>
        <w:t xml:space="preserve"> должна быть аналогичной А (IKE и IPSEC политики), за исключением листа доступа. ACL,  описывающий крипто-домен на маршрутизаторе здания</w:t>
      </w:r>
      <w:proofErr w:type="gramStart"/>
      <w:r>
        <w:t xml:space="preserve"> В</w:t>
      </w:r>
      <w:proofErr w:type="gramEnd"/>
      <w:r>
        <w:t xml:space="preserve">,  должен быть зеркальным по отношению к листу на А.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access-list</w:t>
      </w:r>
      <w:proofErr w:type="gramEnd"/>
      <w:r w:rsidRPr="00786B6F">
        <w:rPr>
          <w:i/>
          <w:highlight w:val="yellow"/>
          <w:lang w:val="en-US"/>
        </w:rPr>
        <w:t xml:space="preserve"> 101 permit </w:t>
      </w:r>
      <w:proofErr w:type="spellStart"/>
      <w:r w:rsidRPr="00786B6F">
        <w:rPr>
          <w:i/>
          <w:highlight w:val="yellow"/>
          <w:lang w:val="en-US"/>
        </w:rPr>
        <w:t>ip</w:t>
      </w:r>
      <w:proofErr w:type="spellEnd"/>
      <w:r w:rsidRPr="00786B6F">
        <w:rPr>
          <w:i/>
          <w:highlight w:val="yellow"/>
          <w:lang w:val="en-US"/>
        </w:rPr>
        <w:t xml:space="preserve">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>7.16.0 0.0.255.255 10.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7.0.0 0.0.255.255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lastRenderedPageBreak/>
        <w:t xml:space="preserve"> crypto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</w:t>
      </w:r>
      <w:proofErr w:type="spellStart"/>
      <w:r w:rsidRPr="00786B6F">
        <w:rPr>
          <w:i/>
          <w:highlight w:val="yellow"/>
          <w:lang w:val="en-US"/>
        </w:rPr>
        <w:t>cisco</w:t>
      </w:r>
      <w:proofErr w:type="spellEnd"/>
      <w:r w:rsidRPr="00786B6F">
        <w:rPr>
          <w:i/>
          <w:highlight w:val="yellow"/>
          <w:lang w:val="en-US"/>
        </w:rPr>
        <w:t xml:space="preserve"> address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!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highlight w:val="yellow"/>
          <w:lang w:val="en-US"/>
        </w:rPr>
        <w:t xml:space="preserve">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Serial1/0.201 point-to-point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</w:t>
      </w:r>
      <w:r w:rsidR="009C35B3"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7.8.2 255.255.0.0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201  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6A6C75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</w:p>
    <w:sectPr w:rsidR="006A6C75" w:rsidRPr="00786B6F" w:rsidSect="00E54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B6F"/>
    <w:rsid w:val="00426EDB"/>
    <w:rsid w:val="004C0BBA"/>
    <w:rsid w:val="006A6C75"/>
    <w:rsid w:val="00786B6F"/>
    <w:rsid w:val="009C35B3"/>
    <w:rsid w:val="00E5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oleg</cp:lastModifiedBy>
  <cp:revision>3</cp:revision>
  <dcterms:created xsi:type="dcterms:W3CDTF">2011-12-01T01:24:00Z</dcterms:created>
  <dcterms:modified xsi:type="dcterms:W3CDTF">2011-12-01T02:43:00Z</dcterms:modified>
</cp:coreProperties>
</file>